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EDITAL Nº 001 – VOZES DA CULTURA – FOMENTO A PROJETOS CULTURAIS</w:t>
      </w:r>
    </w:p>
    <w:p>
      <w:pPr>
        <w:pStyle w:val="Normal"/>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 xml:space="preserve">  </w:t>
      </w:r>
      <w:r>
        <w:rPr>
          <w:rFonts w:eastAsia="Times New Roman" w:cs="Times New Roman" w:ascii="Aptos" w:hAnsi="Aptos" w:asciiTheme="minorHAnsi" w:hAnsiTheme="minorHAnsi"/>
          <w:b/>
          <w:bCs/>
        </w:rPr>
        <w:t>PNAB – TRAMANDAÍ/RS</w:t>
      </w:r>
    </w:p>
    <w:p>
      <w:pPr>
        <w:pStyle w:val="Normal"/>
        <w:spacing w:before="0" w:after="120"/>
        <w:jc w:val="center"/>
        <w:rPr>
          <w:rFonts w:ascii="Calibri" w:hAnsi="Calibri" w:cs="Calibri"/>
          <w:b/>
          <w:b/>
          <w:bCs/>
          <w:sz w:val="24"/>
          <w:szCs w:val="24"/>
        </w:rPr>
      </w:pPr>
      <w:r>
        <w:rPr>
          <w:rFonts w:cs="Calibri" w:ascii="Calibri" w:hAnsi="Calibri"/>
          <w:b/>
          <w:bCs/>
          <w:sz w:val="24"/>
          <w:szCs w:val="24"/>
        </w:rPr>
        <w:t xml:space="preserve">ANEXO 3 </w:t>
      </w:r>
    </w:p>
    <w:p>
      <w:pPr>
        <w:pStyle w:val="Normal"/>
        <w:spacing w:before="0" w:after="120"/>
        <w:ind w:left="100" w:hanging="0"/>
        <w:jc w:val="center"/>
        <w:rPr>
          <w:rFonts w:ascii="Calibri" w:hAnsi="Calibri" w:cs="Calibri"/>
          <w:b/>
          <w:b/>
          <w:sz w:val="24"/>
          <w:szCs w:val="24"/>
        </w:rPr>
      </w:pPr>
      <w:r>
        <w:rPr>
          <w:rFonts w:cs="Calibri" w:ascii="Calibri" w:hAnsi="Calibri"/>
          <w:b/>
          <w:sz w:val="24"/>
          <w:szCs w:val="24"/>
        </w:rPr>
        <w:t>TERMO DE EXECUÇÃO CULTURAL</w:t>
      </w:r>
    </w:p>
    <w:p>
      <w:pPr>
        <w:pStyle w:val="Normal"/>
        <w:spacing w:before="0" w:after="120"/>
        <w:ind w:left="100" w:hanging="0"/>
        <w:jc w:val="both"/>
        <w:rPr>
          <w:rFonts w:ascii="Calibri" w:hAnsi="Calibri" w:cs="Calibri"/>
          <w:sz w:val="24"/>
          <w:szCs w:val="24"/>
        </w:rPr>
      </w:pPr>
      <w:r>
        <w:rPr>
          <w:rFonts w:cs="Calibri" w:ascii="Calibri" w:hAnsi="Calibri"/>
          <w:sz w:val="24"/>
          <w:szCs w:val="24"/>
        </w:rPr>
        <w:t>TERMO DE EXECUÇÃO CULTURAL Nº [INDICAR NÚMERO]/[INDICAR ANO] TENDO POR OBJETO A CONCESSÃO DE APOIO FINANCEIRO A AÇÕES CULTURAIS CONTEMPLADAS PELO EDITAL nº 02/2024</w:t>
      </w:r>
      <w:r>
        <w:rPr>
          <w:rFonts w:cs="Calibri" w:ascii="Calibri" w:hAnsi="Calibri"/>
          <w:i/>
          <w:iCs/>
          <w:sz w:val="24"/>
          <w:szCs w:val="24"/>
        </w:rPr>
        <w:t xml:space="preserve"> –,</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 PARTES</w:t>
      </w:r>
    </w:p>
    <w:p>
      <w:pPr>
        <w:pStyle w:val="Normal"/>
        <w:spacing w:before="0" w:after="100"/>
        <w:ind w:left="100" w:hanging="0"/>
        <w:jc w:val="both"/>
        <w:rPr>
          <w:rFonts w:ascii="Calibri" w:hAnsi="Calibri" w:cs="Calibri"/>
          <w:sz w:val="24"/>
          <w:szCs w:val="24"/>
        </w:rPr>
      </w:pPr>
      <w:r>
        <w:rPr>
          <w:rFonts w:cs="Calibri" w:ascii="Calibri" w:hAnsi="Calibri"/>
          <w:sz w:val="24"/>
          <w:szCs w:val="24"/>
        </w:rPr>
        <w:t>1.1 O</w:t>
      </w:r>
      <w:r>
        <w:rPr>
          <w:rFonts w:cs="Calibri" w:ascii="Calibri" w:hAnsi="Calibri"/>
          <w:color w:val="FF0000"/>
          <w:sz w:val="24"/>
          <w:szCs w:val="24"/>
        </w:rPr>
        <w:t xml:space="preserve"> </w:t>
      </w:r>
      <w:r>
        <w:rPr>
          <w:rFonts w:cs="Calibri" w:ascii="Calibri" w:hAnsi="Calibri"/>
          <w:sz w:val="24"/>
          <w:szCs w:val="24"/>
        </w:rPr>
        <w:t xml:space="preserve">Município de Tramandaí, neste ato representado por </w:t>
      </w:r>
      <w:r>
        <w:rPr>
          <w:rFonts w:cs="Calibri" w:ascii="Calibri" w:hAnsi="Calibri"/>
          <w:color w:val="FF0000"/>
          <w:sz w:val="24"/>
          <w:szCs w:val="24"/>
        </w:rPr>
        <w:t xml:space="preserve"> [AUTORIDADE QUE ASSINARÁ PELO ENTE FEDERATIVO]</w:t>
      </w:r>
      <w:r>
        <w:rPr>
          <w:rFonts w:cs="Calibri" w:ascii="Calibri" w:hAnsi="Calibri"/>
          <w:sz w:val="24"/>
          <w:szCs w:val="24"/>
        </w:rPr>
        <w:t xml:space="preserve">, Senhor(a) </w:t>
      </w:r>
      <w:r>
        <w:rPr>
          <w:rFonts w:cs="Calibri" w:ascii="Calibri" w:hAnsi="Calibri"/>
          <w:color w:val="FF0000"/>
          <w:sz w:val="24"/>
          <w:szCs w:val="24"/>
        </w:rPr>
        <w:t>[INDICAR NOME DA AUTORIDADE QUE ASSINARÁ PELO ENTE FEDERATIVO]</w:t>
      </w:r>
      <w:r>
        <w:rPr>
          <w:rFonts w:cs="Calibri" w:ascii="Calibri" w:hAnsi="Calibri"/>
          <w:sz w:val="24"/>
          <w:szCs w:val="24"/>
        </w:rPr>
        <w:t xml:space="preserve">, e o(a) AGENTE CULTURAL, </w:t>
      </w:r>
      <w:r>
        <w:rPr>
          <w:rFonts w:cs="Calibri" w:ascii="Calibri" w:hAnsi="Calibri"/>
          <w:color w:val="C00000"/>
          <w:sz w:val="24"/>
          <w:szCs w:val="24"/>
        </w:rPr>
        <w:t>[INDICAR NOME DO(A) AGENTE CULTURAL CONTEMPLADO]</w:t>
      </w:r>
      <w:r>
        <w:rPr>
          <w:rFonts w:cs="Calibri" w:ascii="Calibri" w:hAnsi="Calibri"/>
          <w:sz w:val="24"/>
          <w:szCs w:val="24"/>
        </w:rPr>
        <w:t>,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2. PROCEDIMENTO</w:t>
      </w:r>
    </w:p>
    <w:p>
      <w:pPr>
        <w:pStyle w:val="Normal"/>
        <w:spacing w:before="0" w:after="120"/>
        <w:ind w:left="100" w:hanging="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3.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4. RECURSOS FINANCEIROS </w:t>
      </w:r>
    </w:p>
    <w:p>
      <w:pPr>
        <w:pStyle w:val="Normal"/>
        <w:spacing w:before="0" w:after="100"/>
        <w:ind w:left="100" w:hanging="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hanging="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5. APLICAÇÃO DOS RECURSOS</w:t>
      </w:r>
    </w:p>
    <w:p>
      <w:pPr>
        <w:pStyle w:val="Normal"/>
        <w:spacing w:before="0" w:after="100"/>
        <w:ind w:left="100" w:hanging="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6. OBRIGAÇÕES</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6.1 São obrigações do/da </w:t>
      </w:r>
      <w:r>
        <w:rPr>
          <w:rFonts w:cs="Calibri" w:ascii="Calibri" w:hAnsi="Calibri"/>
          <w:color w:val="FF0000"/>
          <w:sz w:val="24"/>
          <w:szCs w:val="24"/>
        </w:rPr>
        <w:t>[NOME DO ÓRGÃO RESPONSÁVEL PELO EDITAL]: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hanging="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V) prestar informações à</w:t>
      </w:r>
      <w:r>
        <w:rPr>
          <w:rFonts w:cs="Calibri" w:ascii="Calibri" w:hAnsi="Calibri"/>
          <w:color w:val="FF0000"/>
          <w:sz w:val="24"/>
          <w:szCs w:val="24"/>
        </w:rPr>
        <w:t xml:space="preserve"> [NOME DO ÓRGÃO RESPONSÁVEL PELO EDITAL]</w:t>
      </w:r>
      <w:r>
        <w:rPr>
          <w:rFonts w:cs="Calibri" w:ascii="Calibri" w:hAnsi="Calibri"/>
          <w:sz w:val="24"/>
          <w:szCs w:val="24"/>
        </w:rPr>
        <w:t xml:space="preserve"> por meio de Relatório de Execução do Objeto </w:t>
      </w:r>
      <w:r>
        <w:rPr>
          <w:rFonts w:cs="Calibri" w:ascii="Calibri" w:hAnsi="Calibri"/>
          <w:color w:val="FF0000"/>
          <w:sz w:val="24"/>
          <w:szCs w:val="24"/>
        </w:rPr>
        <w:t>[SE A PRESTAÇÃO DE INFORMAÇÕES IN LOCO, ALTERAR ESSE ITEM]</w:t>
      </w:r>
      <w:r>
        <w:rPr>
          <w:rFonts w:cs="Calibri" w:ascii="Calibri" w:hAnsi="Calibri"/>
          <w:sz w:val="24"/>
          <w:szCs w:val="24"/>
        </w:rPr>
        <w:t xml:space="preserve">, apresentado no prazo máximo de </w:t>
      </w:r>
      <w:r>
        <w:rPr>
          <w:rFonts w:cs="Calibri" w:ascii="Calibri" w:hAnsi="Calibri"/>
          <w:color w:val="FF0000"/>
          <w:sz w:val="24"/>
          <w:szCs w:val="24"/>
        </w:rPr>
        <w:t>[INDICAR PRAZO MÁXIMO]</w:t>
      </w:r>
      <w:r>
        <w:rPr>
          <w:rFonts w:cs="Calibri" w:ascii="Calibri" w:hAnsi="Calibri"/>
          <w:sz w:val="24"/>
          <w:szCs w:val="24"/>
        </w:rPr>
        <w:t xml:space="preserve"> contados do término da vigência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 atender a qualquer solicitação regular feita pelo </w:t>
      </w:r>
      <w:r>
        <w:rPr>
          <w:rFonts w:cs="Calibri" w:ascii="Calibri" w:hAnsi="Calibri"/>
          <w:color w:val="FF0000"/>
          <w:sz w:val="24"/>
          <w:szCs w:val="24"/>
        </w:rPr>
        <w:t>[NOME DO ÓRGÃO]</w:t>
      </w:r>
      <w:r>
        <w:rPr>
          <w:rFonts w:cs="Calibri" w:ascii="Calibri" w:hAnsi="Calibri"/>
          <w:sz w:val="24"/>
          <w:szCs w:val="24"/>
        </w:rPr>
        <w:t xml:space="preserve"> a contar do recebimento da notificação; </w:t>
      </w:r>
    </w:p>
    <w:p>
      <w:pPr>
        <w:pStyle w:val="Normal"/>
        <w:spacing w:before="0" w:after="100"/>
        <w:ind w:left="100" w:hanging="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7. PRESTAÇÃO DE INFORMAÇÕES EM RELATÓRIO DE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7.1.1 O Relatório de Objeto da Execução Cultural deverá:</w:t>
      </w:r>
    </w:p>
    <w:p>
      <w:pPr>
        <w:pStyle w:val="Normal"/>
        <w:spacing w:before="0" w:after="100"/>
        <w:ind w:left="100" w:hanging="0"/>
        <w:jc w:val="both"/>
        <w:rPr>
          <w:rFonts w:ascii="Calibri" w:hAnsi="Calibri" w:cs="Calibri"/>
          <w:sz w:val="24"/>
          <w:szCs w:val="24"/>
        </w:rPr>
      </w:pPr>
      <w:r>
        <w:rPr>
          <w:rFonts w:cs="Calibri" w:ascii="Calibri" w:hAnsi="Calibri"/>
          <w:sz w:val="24"/>
          <w:szCs w:val="24"/>
        </w:rPr>
        <w:t>I - comprovar que foram alcançados os resultados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 conter a descrição das ações desenvolvidas para o cumprimento do objeto;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Calibri" w:hAnsi="Calibri" w:cs="Calibri"/>
          <w:sz w:val="24"/>
          <w:szCs w:val="24"/>
        </w:rPr>
      </w:pPr>
      <w:r>
        <w:rPr>
          <w:rFonts w:cs="Calibri" w:ascii="Calibri" w:hAnsi="Calibri"/>
          <w:sz w:val="24"/>
          <w:szCs w:val="24"/>
        </w:rPr>
        <w:t>7.2 O agente público responsável pela análise do Relatório de Objeto da Execução Cultural deverá elaborar parecer técnico em que concluirá:</w:t>
      </w:r>
    </w:p>
    <w:p>
      <w:pPr>
        <w:pStyle w:val="Normal"/>
        <w:spacing w:before="0" w:after="100"/>
        <w:ind w:left="100" w:hanging="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hanging="0"/>
        <w:jc w:val="both"/>
        <w:rPr>
          <w:rFonts w:ascii="Calibri" w:hAnsi="Calibri" w:cs="Calibri"/>
          <w:sz w:val="24"/>
          <w:szCs w:val="24"/>
        </w:rPr>
      </w:pPr>
      <w:r>
        <w:rPr>
          <w:rFonts w:cs="Calibri" w:ascii="Calibri" w:hAnsi="Calibri"/>
          <w:sz w:val="24"/>
          <w:szCs w:val="24"/>
        </w:rPr>
        <w:t>II - pela necessidade de o agente cultural apresentar documentação complementar relativa ao cumprimento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
        <w:spacing w:before="0" w:after="100"/>
        <w:ind w:left="100" w:hanging="0"/>
        <w:jc w:val="both"/>
        <w:rPr>
          <w:rFonts w:ascii="Calibri" w:hAnsi="Calibri" w:cs="Calibri"/>
          <w:sz w:val="24"/>
          <w:szCs w:val="24"/>
        </w:rPr>
      </w:pPr>
      <w:r>
        <w:rPr>
          <w:rFonts w:cs="Calibri" w:ascii="Calibri" w:hAnsi="Calibri"/>
          <w:sz w:val="24"/>
          <w:szCs w:val="24"/>
        </w:rPr>
        <w:t>7.3 Após o recebimento do processo pelo agente público de que trata o item 7.2, autoridade responsável pelo julgamento da prestação de informações poderá:</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hanging="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hanging="0"/>
        <w:jc w:val="both"/>
        <w:rPr>
          <w:rFonts w:ascii="Calibri" w:hAnsi="Calibri" w:cs="Calibri"/>
          <w:sz w:val="24"/>
          <w:szCs w:val="24"/>
        </w:rPr>
      </w:pPr>
      <w:r>
        <w:rPr>
          <w:rFonts w:cs="Calibri" w:ascii="Calibri" w:hAnsi="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quando não estiver comprovado o cumprimento do objeto, observados os procedimentos previstos nos itens anteriores; ou</w:t>
      </w:r>
    </w:p>
    <w:p>
      <w:pPr>
        <w:pStyle w:val="Normal"/>
        <w:spacing w:before="0" w:after="100"/>
        <w:ind w:left="100" w:hanging="0"/>
        <w:jc w:val="both"/>
        <w:rPr>
          <w:rFonts w:ascii="Calibri" w:hAnsi="Calibri" w:cs="Calibri"/>
          <w:sz w:val="24"/>
          <w:szCs w:val="24"/>
        </w:rPr>
      </w:pPr>
      <w:r>
        <w:rPr>
          <w:rFonts w:cs="Calibri" w:ascii="Calibri" w:hAnsi="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7.4.1 O prazo para apresentação do Relatório Financeiro da Execução Cultural será de 120 dias contados do recebimento da notificação.</w:t>
      </w:r>
    </w:p>
    <w:p>
      <w:pPr>
        <w:pStyle w:val="Normal"/>
        <w:spacing w:before="0" w:after="100"/>
        <w:ind w:left="100" w:hanging="0"/>
        <w:jc w:val="both"/>
        <w:rPr>
          <w:rFonts w:ascii="Calibri" w:hAnsi="Calibri" w:cs="Calibri"/>
          <w:sz w:val="24"/>
          <w:szCs w:val="24"/>
        </w:rPr>
      </w:pPr>
      <w:r>
        <w:rPr>
          <w:rFonts w:cs="Calibri" w:ascii="Calibri" w:hAnsi="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Calibri" w:hAnsi="Calibri" w:cs="Calibri"/>
          <w:sz w:val="24"/>
          <w:szCs w:val="24"/>
        </w:rPr>
      </w:pPr>
      <w:r>
        <w:rPr>
          <w:rFonts w:cs="Calibri" w:ascii="Calibri" w:hAnsi="Calibri"/>
          <w:sz w:val="24"/>
          <w:szCs w:val="24"/>
        </w:rPr>
        <w:t>I - devolução parcial ou integral dos recursos ao erário;</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apresentação de plano de ações compensatórias; ou</w:t>
      </w:r>
    </w:p>
    <w:p>
      <w:pPr>
        <w:pStyle w:val="Normal"/>
        <w:spacing w:before="0" w:after="100"/>
        <w:ind w:left="100" w:hanging="0"/>
        <w:jc w:val="both"/>
        <w:rPr>
          <w:rFonts w:ascii="Calibri" w:hAnsi="Calibri" w:cs="Calibri"/>
          <w:sz w:val="24"/>
          <w:szCs w:val="24"/>
        </w:rPr>
      </w:pPr>
      <w:r>
        <w:rPr>
          <w:rFonts w:cs="Calibri" w:ascii="Calibri" w:hAnsi="Calibri"/>
          <w:sz w:val="24"/>
          <w:szCs w:val="24"/>
        </w:rPr>
        <w:t>III - devolução parcial dos recursos ao erário juntamente com a apresentação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Calibri" w:hAnsi="Calibri" w:cs="Calibri"/>
          <w:sz w:val="24"/>
          <w:szCs w:val="24"/>
        </w:rPr>
      </w:pPr>
      <w:r>
        <w:rPr>
          <w:rFonts w:cs="Calibri" w:ascii="Calibri" w:hAnsi="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8. ALTERAÇÃO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8.1 A alteração do termo de execução cultural será formalizada por meio de termo aditivo.</w:t>
      </w:r>
    </w:p>
    <w:p>
      <w:pPr>
        <w:pStyle w:val="Normal"/>
        <w:spacing w:before="0" w:after="100"/>
        <w:ind w:left="100" w:hanging="0"/>
        <w:jc w:val="both"/>
        <w:rPr>
          <w:rFonts w:ascii="Calibri" w:hAnsi="Calibri" w:cs="Calibri"/>
          <w:sz w:val="24"/>
          <w:szCs w:val="24"/>
        </w:rPr>
      </w:pPr>
      <w:r>
        <w:rPr>
          <w:rFonts w:cs="Calibri" w:ascii="Calibri" w:hAnsi="Calibri"/>
          <w:sz w:val="24"/>
          <w:szCs w:val="24"/>
        </w:rPr>
        <w:t>8.2 A formalização de termo aditivo não será necessária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Calibri" w:hAnsi="Calibri" w:cs="Calibri"/>
          <w:sz w:val="24"/>
          <w:szCs w:val="24"/>
        </w:rPr>
      </w:pPr>
      <w:r>
        <w:rPr>
          <w:rFonts w:cs="Calibri"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8.6 Nas hipóteses de alterações em que não seja necessário termo aditivo, poderá ser realizado apostilamento.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9. TITULARIDADE DE BENS</w:t>
      </w:r>
    </w:p>
    <w:p>
      <w:pPr>
        <w:pStyle w:val="Normal"/>
        <w:spacing w:before="0" w:after="100"/>
        <w:ind w:left="100" w:hanging="0"/>
        <w:jc w:val="both"/>
        <w:rPr>
          <w:rFonts w:ascii="Calibri" w:hAnsi="Calibri" w:cs="Calibri"/>
          <w:sz w:val="24"/>
          <w:szCs w:val="24"/>
        </w:rPr>
      </w:pPr>
      <w:r>
        <w:rPr>
          <w:rFonts w:cs="Calibri" w:ascii="Calibri" w:hAnsi="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Calibri" w:hAnsi="Calibri" w:cs="Calibri"/>
          <w:sz w:val="24"/>
          <w:szCs w:val="24"/>
        </w:rPr>
      </w:pPr>
      <w:r>
        <w:rPr>
          <w:rFonts w:cs="Calibri" w:ascii="Calibri" w:hAnsi="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10. EXTINÇÃO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10.1 O presente Termo de Execução Cultural poderá ser:</w:t>
      </w:r>
    </w:p>
    <w:p>
      <w:pPr>
        <w:pStyle w:val="Normal"/>
        <w:spacing w:before="0" w:after="100"/>
        <w:ind w:left="100" w:hanging="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hanging="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 xml:space="preserve">III - </w:t>
      </w:r>
      <w:r>
        <w:rPr>
          <w:rFonts w:eastAsia="Aptos"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IV -</w:t>
      </w:r>
      <w:r>
        <w:rPr>
          <w:rFonts w:eastAsia="Aptos"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hanging="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hanging="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hanging="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hanging="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hanging="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Calibri" w:hAnsi="Calibri" w:cs="Calibri"/>
          <w:sz w:val="24"/>
          <w:szCs w:val="24"/>
        </w:rPr>
      </w:pPr>
      <w:r>
        <w:rPr>
          <w:rFonts w:cs="Calibri"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Calibri" w:hAnsi="Calibri" w:cs="Calibri"/>
          <w:sz w:val="24"/>
          <w:szCs w:val="24"/>
        </w:rPr>
      </w:pPr>
      <w:r>
        <w:rPr>
          <w:rFonts w:cs="Calibri" w:ascii="Calibri" w:hAnsi="Calibri"/>
          <w:sz w:val="24"/>
          <w:szCs w:val="24"/>
        </w:rPr>
        <w:t>11.1 O monitoramento das ações será por envio de relatórios de execução parcial e final enviados a Secretaria de Cultura de Tramandaí.</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12. VIGÊNCIA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12.1 A vigência deste instrumento terá início na data de assinatura das partes, com duração de </w:t>
      </w:r>
      <w:r>
        <w:rPr>
          <w:rFonts w:cs="Calibri" w:ascii="Calibri" w:hAnsi="Calibri"/>
          <w:color w:val="FF0000"/>
          <w:sz w:val="24"/>
          <w:szCs w:val="24"/>
        </w:rPr>
        <w:t>[PRAZO EM ANOS OU MESES</w:t>
      </w:r>
      <w:r>
        <w:rPr>
          <w:rFonts w:cs="Calibri" w:ascii="Calibri" w:hAnsi="Calibri"/>
          <w:sz w:val="24"/>
          <w:szCs w:val="24"/>
        </w:rPr>
        <w:t>], podendo ser prorrogado por</w:t>
      </w:r>
      <w:r>
        <w:rPr>
          <w:rFonts w:cs="Calibri" w:ascii="Calibri" w:hAnsi="Calibri"/>
          <w:color w:val="FF0000"/>
          <w:sz w:val="24"/>
          <w:szCs w:val="24"/>
        </w:rPr>
        <w:t xml:space="preserve"> [PRAZO MÁXIMO DE PRORROGAÇÃO].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13. PUBLICAÇÃO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13.1 O Extrato do Termo de Execução Cultural será publicado </w:t>
      </w:r>
      <w:r>
        <w:rPr>
          <w:rFonts w:cs="Calibri" w:ascii="Calibri" w:hAnsi="Calibri"/>
          <w:color w:val="FF0000"/>
          <w:sz w:val="24"/>
          <w:szCs w:val="24"/>
        </w:rPr>
        <w:t>no [INFORMAR ONDE SERÁ PUBLICADO]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14. FORO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14.1 Fica eleito o Foro de </w:t>
      </w:r>
      <w:r>
        <w:rPr>
          <w:rFonts w:cs="Calibri" w:ascii="Calibri" w:hAnsi="Calibri"/>
          <w:color w:val="FF0000"/>
          <w:sz w:val="24"/>
          <w:szCs w:val="24"/>
        </w:rPr>
        <w:t xml:space="preserve">[LOCAL] </w:t>
      </w:r>
      <w:r>
        <w:rPr>
          <w:rFonts w:cs="Calibri" w:ascii="Calibri" w:hAnsi="Calibri"/>
          <w:sz w:val="24"/>
          <w:szCs w:val="24"/>
        </w:rPr>
        <w:t>para dirimir quaisquer dúvidas relativas ao presente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r>
    </w:p>
    <w:p>
      <w:pPr>
        <w:pStyle w:val="Normal"/>
        <w:spacing w:before="0" w:after="100"/>
        <w:ind w:left="100" w:hanging="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p>
      <w:pPr>
        <w:pStyle w:val="Normal"/>
        <w:spacing w:before="0" w:after="100"/>
        <w:jc w:val="both"/>
        <w:rPr>
          <w:rFonts w:ascii="Calibri" w:hAnsi="Calibri" w:cs="Calibri"/>
          <w:sz w:val="24"/>
          <w:szCs w:val="24"/>
        </w:rPr>
      </w:pPr>
      <w:r>
        <w:rPr>
          <w:rFonts w:cs="Calibri" w:ascii="Calibri" w:hAnsi="Calibri"/>
          <w:sz w:val="24"/>
          <w:szCs w:val="24"/>
        </w:rPr>
      </w:r>
    </w:p>
    <w:p>
      <w:pPr>
        <w:pStyle w:val="Normal"/>
        <w:spacing w:before="0" w:after="120"/>
        <w:ind w:left="100" w:hanging="0"/>
        <w:jc w:val="both"/>
        <w:rPr>
          <w:rFonts w:ascii="Calibri" w:hAnsi="Calibri" w:cs="Calibri"/>
          <w:sz w:val="24"/>
          <w:szCs w:val="24"/>
        </w:rPr>
      </w:pPr>
      <w:r>
        <w:rPr>
          <w:rFonts w:cs="Calibri" w:ascii="Calibri" w:hAnsi="Calibri"/>
          <w:sz w:val="24"/>
          <w:szCs w:val="24"/>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drawing>
        <wp:anchor behindDoc="0" distT="0" distB="0" distL="0" distR="0" simplePos="0" locked="0" layoutInCell="0" allowOverlap="1" relativeHeight="8">
          <wp:simplePos x="0" y="0"/>
          <wp:positionH relativeFrom="column">
            <wp:posOffset>-47625</wp:posOffset>
          </wp:positionH>
          <wp:positionV relativeFrom="paragraph">
            <wp:posOffset>-75565</wp:posOffset>
          </wp:positionV>
          <wp:extent cx="737870" cy="795020"/>
          <wp:effectExtent l="0" t="0" r="0" b="0"/>
          <wp:wrapSquare wrapText="righ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0" t="0" r="7387" b="6305"/>
                  <a:stretch>
                    <a:fillRect/>
                  </a:stretch>
                </pic:blipFill>
                <pic:spPr bwMode="auto">
                  <a:xfrm>
                    <a:off x="0" y="0"/>
                    <a:ext cx="737870" cy="795020"/>
                  </a:xfrm>
                  <a:prstGeom prst="rect">
                    <a:avLst/>
                  </a:prstGeom>
                </pic:spPr>
              </pic:pic>
            </a:graphicData>
          </a:graphic>
        </wp:anchor>
      </w:drawing>
      <w:drawing>
        <wp:anchor behindDoc="0" distT="0" distB="0" distL="0" distR="0" simplePos="0" locked="0" layoutInCell="0" allowOverlap="1" relativeHeight="15">
          <wp:simplePos x="0" y="0"/>
          <wp:positionH relativeFrom="column">
            <wp:posOffset>5100955</wp:posOffset>
          </wp:positionH>
          <wp:positionV relativeFrom="paragraph">
            <wp:posOffset>-245110</wp:posOffset>
          </wp:positionV>
          <wp:extent cx="994410" cy="100139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0" t="0" r="3392" b="2717"/>
                  <a:stretch>
                    <a:fillRect/>
                  </a:stretch>
                </pic:blipFill>
                <pic:spPr bwMode="auto">
                  <a:xfrm>
                    <a:off x="0" y="0"/>
                    <a:ext cx="994410" cy="1001395"/>
                  </a:xfrm>
                  <a:prstGeom prst="rect">
                    <a:avLst/>
                  </a:prstGeom>
                </pic:spPr>
              </pic:pic>
            </a:graphicData>
          </a:graphic>
        </wp:anchor>
      </w:drawing>
    </w:r>
    <w:r>
      <w:rPr>
        <w:b/>
        <w:bCs/>
        <w:sz w:val="26"/>
        <w:szCs w:val="26"/>
      </w:rPr>
      <w:t>Prefeitura Municipal de Tramandaí</w:t>
    </w:r>
  </w:p>
  <w:p>
    <w:pPr>
      <w:pStyle w:val="Cabealho"/>
      <w:jc w:val="center"/>
      <w:rPr>
        <w:rFonts w:ascii="Arial" w:hAnsi="Arial"/>
        <w:b/>
        <w:b/>
        <w:bCs/>
        <w:sz w:val="26"/>
        <w:szCs w:val="26"/>
      </w:rPr>
    </w:pPr>
    <w:r>
      <w:rPr>
        <w:b/>
        <w:bCs/>
        <w:sz w:val="26"/>
        <w:szCs w:val="26"/>
      </w:rPr>
      <w:t>Secretaria de Cultura</w:t>
    </w:r>
  </w:p>
  <w:p>
    <w:pPr>
      <w:pStyle w:val="Cabealho"/>
      <w:jc w:val="center"/>
      <w:rPr>
        <w:rFonts w:ascii="Arial" w:hAnsi="Arial"/>
        <w:b w:val="false"/>
        <w:b w:val="false"/>
        <w:bCs w:val="false"/>
        <w:sz w:val="24"/>
        <w:szCs w:val="24"/>
      </w:rPr>
    </w:pPr>
    <w:r>
      <w:rPr>
        <w:b w:val="false"/>
        <w:bCs w:val="false"/>
        <w:sz w:val="24"/>
        <w:szCs w:val="24"/>
      </w:rPr>
      <w:t>Av. da Igreja, 346 – Centro Tramandaí/RS</w:t>
    </w:r>
  </w:p>
  <w:p>
    <w:pPr>
      <w:pStyle w:val="Cabealho"/>
      <w:jc w:val="center"/>
      <w:rPr>
        <w:rFonts w:ascii="Arial" w:hAnsi="Arial"/>
        <w:b w:val="false"/>
        <w:b w:val="false"/>
        <w:bCs w:val="false"/>
        <w:sz w:val="24"/>
        <w:szCs w:val="24"/>
      </w:rPr>
    </w:pPr>
    <w:r>
      <w:rPr>
        <w:b w:val="false"/>
        <w:bCs w:val="false"/>
        <w:sz w:val="24"/>
        <w:szCs w:val="24"/>
      </w:rPr>
      <w:t>Telefone: (51) 98912-6520</w:t>
    </w:r>
  </w:p>
  <w:p>
    <w:pPr>
      <w:pStyle w:val="Normal"/>
      <w:jc w:val="center"/>
      <w:rPr/>
    </w:pPr>
    <w:r>
      <w:rPr>
        <w:b w:val="false"/>
        <w:bCs w:val="false"/>
        <w:color w:val="C00000"/>
        <w:sz w:val="24"/>
        <w:szCs w:val="24"/>
      </w:rPr>
      <w:t>E-mail: tramandaicultura@gmail.com</w:t>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c6"/>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14:ligatures w14:val="none"/>
    </w:rPr>
  </w:style>
  <w:style w:type="paragraph" w:styleId="Ttulo1">
    <w:name w:val="Heading 1"/>
    <w:basedOn w:val="Normal"/>
    <w:next w:val="Normal"/>
    <w:link w:val="Ttulo1Char"/>
    <w:uiPriority w:val="9"/>
    <w:qFormat/>
    <w:rsid w:val="008520c6"/>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520c6"/>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520c6"/>
    <w:pPr>
      <w:keepNext w:val="true"/>
      <w:keepLines/>
      <w:spacing w:lineRule="auto" w:line="276" w:before="160" w:after="80"/>
      <w:outlineLvl w:val="2"/>
    </w:pPr>
    <w:rPr>
      <w:rFonts w:ascii="Aptos" w:hAnsi="Aptos" w:eastAsia="" w:cs="" w:asciiTheme="minorHAnsi" w:cstheme="majorBidi" w:eastAsiaTheme="majorEastAsia" w:hAnsiTheme="minorHAns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520c6"/>
    <w:pPr>
      <w:keepNext w:val="true"/>
      <w:keepLines/>
      <w:spacing w:lineRule="auto" w:line="276" w:before="80" w:after="40"/>
      <w:outlineLvl w:val="3"/>
    </w:pPr>
    <w:rPr>
      <w:rFonts w:ascii="Aptos" w:hAnsi="Aptos" w:eastAsia="" w:cs="" w:asciiTheme="minorHAnsi" w:cstheme="majorBidi" w:eastAsiaTheme="majorEastAsia" w:hAnsiTheme="minorHAns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8520c6"/>
    <w:pPr>
      <w:keepNext w:val="true"/>
      <w:keepLines/>
      <w:spacing w:lineRule="auto" w:line="276" w:before="80" w:after="40"/>
      <w:outlineLvl w:val="4"/>
    </w:pPr>
    <w:rPr>
      <w:rFonts w:ascii="Aptos" w:hAnsi="Aptos" w:eastAsia="" w:cs="" w:asciiTheme="minorHAnsi" w:cstheme="majorBidi" w:eastAsiaTheme="majorEastAsia" w:hAnsiTheme="minorHAns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8520c6"/>
    <w:pPr>
      <w:keepNext w:val="true"/>
      <w:keepLines/>
      <w:spacing w:lineRule="auto" w:line="276" w:before="40" w:after="0"/>
      <w:outlineLvl w:val="5"/>
    </w:pPr>
    <w:rPr>
      <w:rFonts w:ascii="Aptos" w:hAnsi="Aptos" w:eastAsia="" w:cs="" w:asciiTheme="minorHAnsi" w:cstheme="majorBidi" w:eastAsiaTheme="majorEastAsia" w:hAnsiTheme="minorHAns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8520c6"/>
    <w:pPr>
      <w:keepNext w:val="true"/>
      <w:keepLines/>
      <w:spacing w:lineRule="auto" w:line="276" w:before="40" w:after="0"/>
      <w:outlineLvl w:val="6"/>
    </w:pPr>
    <w:rPr>
      <w:rFonts w:ascii="Aptos" w:hAnsi="Aptos" w:eastAsia="" w:cs="" w:asciiTheme="minorHAnsi" w:cstheme="majorBidi" w:eastAsiaTheme="majorEastAsia" w:hAnsiTheme="minorHAns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8520c6"/>
    <w:pPr>
      <w:keepNext w:val="true"/>
      <w:keepLines/>
      <w:spacing w:lineRule="auto" w:line="276"/>
      <w:outlineLvl w:val="7"/>
    </w:pPr>
    <w:rPr>
      <w:rFonts w:ascii="Aptos" w:hAnsi="Aptos" w:eastAsia="" w:cs="" w:asciiTheme="minorHAnsi" w:cstheme="majorBidi" w:eastAsiaTheme="majorEastAsia" w:hAnsiTheme="minorHAns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8520c6"/>
    <w:pPr>
      <w:keepNext w:val="true"/>
      <w:keepLines/>
      <w:spacing w:lineRule="auto" w:line="276"/>
      <w:outlineLvl w:val="8"/>
    </w:pPr>
    <w:rPr>
      <w:rFonts w:ascii="Aptos" w:hAnsi="Aptos" w:eastAsia="" w:cs="" w:asciiTheme="minorHAnsi" w:cstheme="majorBidi" w:eastAsiaTheme="majorEastAsia" w:hAnsiTheme="minorHAnsi"/>
      <w:color w:val="272727" w:themeColor="text1" w:themeTint="d8"/>
      <w:kern w:val="2"/>
      <w:sz w:val="24"/>
      <w:szCs w:val="24"/>
      <w:lang w:eastAsia="en-US"/>
      <w14:ligatures w14:val="standardContextual"/>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8520c6"/>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8520c6"/>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8520c6"/>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8520c6"/>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8520c6"/>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8520c6"/>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8520c6"/>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8520c6"/>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8520c6"/>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8520c6"/>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8520c6"/>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8520c6"/>
    <w:rPr>
      <w:i/>
      <w:iCs/>
      <w:color w:val="404040" w:themeColor="text1" w:themeTint="bf"/>
    </w:rPr>
  </w:style>
  <w:style w:type="character" w:styleId="IntenseEmphasis">
    <w:name w:val="Intense Emphasis"/>
    <w:basedOn w:val="DefaultParagraphFont"/>
    <w:uiPriority w:val="21"/>
    <w:qFormat/>
    <w:rsid w:val="008520c6"/>
    <w:rPr>
      <w:i/>
      <w:iCs/>
      <w:color w:val="0F4761" w:themeColor="accent1" w:themeShade="bf"/>
    </w:rPr>
  </w:style>
  <w:style w:type="character" w:styleId="CitaoIntensaChar" w:customStyle="1">
    <w:name w:val="Citação Intensa Char"/>
    <w:basedOn w:val="DefaultParagraphFont"/>
    <w:link w:val="IntenseQuote"/>
    <w:uiPriority w:val="30"/>
    <w:qFormat/>
    <w:rsid w:val="008520c6"/>
    <w:rPr>
      <w:i/>
      <w:iCs/>
      <w:color w:val="0F4761" w:themeColor="accent1" w:themeShade="bf"/>
    </w:rPr>
  </w:style>
  <w:style w:type="character" w:styleId="IntenseReference">
    <w:name w:val="Intense Reference"/>
    <w:basedOn w:val="DefaultParagraphFont"/>
    <w:uiPriority w:val="32"/>
    <w:qFormat/>
    <w:rsid w:val="008520c6"/>
    <w:rPr>
      <w:b/>
      <w:bCs/>
      <w:smallCaps/>
      <w:color w:val="0F4761" w:themeColor="accent1" w:themeShade="bf"/>
      <w:spacing w:val="5"/>
    </w:rPr>
  </w:style>
  <w:style w:type="character" w:styleId="CabealhoChar" w:customStyle="1">
    <w:name w:val="Cabeçalho Char"/>
    <w:basedOn w:val="DefaultParagraphFont"/>
    <w:uiPriority w:val="99"/>
    <w:qFormat/>
    <w:rsid w:val="00c75bd0"/>
    <w:rPr>
      <w:rFonts w:ascii="Arial" w:hAnsi="Arial" w:eastAsia="Arial" w:cs="Arial"/>
      <w:kern w:val="0"/>
      <w:sz w:val="22"/>
      <w:szCs w:val="22"/>
      <w:lang w:eastAsia="pt-BR"/>
      <w14:ligatures w14:val="none"/>
    </w:rPr>
  </w:style>
  <w:style w:type="character" w:styleId="RodapChar" w:customStyle="1">
    <w:name w:val="Rodapé Char"/>
    <w:basedOn w:val="DefaultParagraphFont"/>
    <w:uiPriority w:val="99"/>
    <w:qFormat/>
    <w:rsid w:val="00c75bd0"/>
    <w:rPr>
      <w:rFonts w:ascii="Arial" w:hAnsi="Arial" w:eastAsia="Arial" w:cs="Arial"/>
      <w:kern w:val="0"/>
      <w:sz w:val="22"/>
      <w:szCs w:val="22"/>
      <w:lang w:eastAsia="pt-BR"/>
      <w14:ligatures w14: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tuloChar"/>
    <w:uiPriority w:val="10"/>
    <w:qFormat/>
    <w:rsid w:val="008520c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lang w:eastAsia="en-US"/>
      <w14:ligatures w14:val="standardContextual"/>
    </w:rPr>
  </w:style>
  <w:style w:type="paragraph" w:styleId="Subttulo">
    <w:name w:val="Subtitle"/>
    <w:basedOn w:val="Normal"/>
    <w:next w:val="Normal"/>
    <w:link w:val="SubttuloChar"/>
    <w:uiPriority w:val="11"/>
    <w:qFormat/>
    <w:rsid w:val="008520c6"/>
    <w:pPr>
      <w:spacing w:lineRule="auto" w:line="276" w:before="0" w:after="160"/>
    </w:pPr>
    <w:rPr>
      <w:rFonts w:ascii="Aptos" w:hAnsi="Aptos" w:eastAsia="" w:cs="" w:asciiTheme="minorHAnsi" w:cstheme="majorBidi" w:eastAsiaTheme="majorEastAsia" w:hAnsiTheme="minorHAnsi"/>
      <w:color w:val="595959" w:themeColor="text1" w:themeTint="a6"/>
      <w:spacing w:val="15"/>
      <w:kern w:val="2"/>
      <w:sz w:val="28"/>
      <w:szCs w:val="28"/>
      <w:lang w:eastAsia="en-US"/>
      <w14:ligatures w14:val="standardContextual"/>
    </w:rPr>
  </w:style>
  <w:style w:type="paragraph" w:styleId="Quote">
    <w:name w:val="Quote"/>
    <w:basedOn w:val="Normal"/>
    <w:next w:val="Normal"/>
    <w:link w:val="CitaoChar"/>
    <w:uiPriority w:val="29"/>
    <w:qFormat/>
    <w:rsid w:val="008520c6"/>
    <w:pPr>
      <w:spacing w:lineRule="auto" w:line="276" w:before="160" w:after="160"/>
      <w:jc w:val="center"/>
    </w:pPr>
    <w:rPr>
      <w:rFonts w:ascii="Aptos" w:hAnsi="Aptos" w:eastAsia="Aptos" w:cs="" w:asciiTheme="minorHAnsi" w:cstheme="minorBidi" w:eastAsiaTheme="minorHAnsi" w:hAnsiTheme="minorHAns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8520c6"/>
    <w:pPr>
      <w:spacing w:lineRule="auto" w:line="276" w:before="0" w:after="160"/>
      <w:ind w:left="720" w:hanging="0"/>
      <w:contextualSpacing/>
    </w:pPr>
    <w:rPr>
      <w:rFonts w:ascii="Aptos" w:hAnsi="Aptos" w:eastAsia="Aptos" w:cs="" w:asciiTheme="minorHAnsi" w:cstheme="minorBidi" w:eastAsiaTheme="minorHAnsi" w:hAnsiTheme="minorHAnsi"/>
      <w:kern w:val="2"/>
      <w:sz w:val="24"/>
      <w:szCs w:val="24"/>
      <w:lang w:eastAsia="en-US"/>
      <w14:ligatures w14:val="standardContextual"/>
    </w:rPr>
  </w:style>
  <w:style w:type="paragraph" w:styleId="IntenseQuote">
    <w:name w:val="Intense Quote"/>
    <w:basedOn w:val="Normal"/>
    <w:next w:val="Normal"/>
    <w:link w:val="CitaoIntensaChar"/>
    <w:uiPriority w:val="30"/>
    <w:qFormat/>
    <w:rsid w:val="008520c6"/>
    <w:pPr>
      <w:pBdr>
        <w:top w:val="single" w:sz="4" w:space="10" w:color="0F4761"/>
        <w:bottom w:val="single" w:sz="4" w:space="10" w:color="0F4761"/>
      </w:pBdr>
      <w:spacing w:lineRule="auto" w:line="276"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4"/>
      <w:szCs w:val="24"/>
      <w:lang w:eastAsia="en-US"/>
      <w14:ligatures w14:val="standardContextu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c75bd0"/>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c75bd0"/>
    <w:pPr>
      <w:tabs>
        <w:tab w:val="clear" w:pos="708"/>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LibreOffice/7.4.0.3$Windows_X86_64 LibreOffice_project/f85e47c08ddd19c015c0114a68350214f7066f5a</Application>
  <AppVersion>15.0000</AppVersion>
  <Pages>7</Pages>
  <Words>1926</Words>
  <Characters>10863</Characters>
  <CharactersWithSpaces>12714</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2024-08-11T12:32:00Z</dcterms:created>
  <dc:creator>marco araujo</dc:creator>
  <dc:description/>
  <dc:language>pt-BR</dc:language>
  <cp:lastModifiedBy/>
  <dcterms:modified xsi:type="dcterms:W3CDTF">2024-09-11T14:21:55Z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